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Arial"/>
          <w:b/>
          <w:b/>
          <w:bCs/>
          <w:color w:val="00000A"/>
          <w:sz w:val="24"/>
          <w:szCs w:val="24"/>
        </w:rPr>
      </w:pPr>
      <w:r>
        <w:rPr>
          <w:rFonts w:cs="Arial" w:ascii="Arial" w:hAnsi="Arial"/>
          <w:b/>
          <w:bCs/>
          <w:color w:val="00000A"/>
          <w:sz w:val="24"/>
          <w:szCs w:val="24"/>
        </w:rPr>
        <w:t>По вопросам продаж и поддержки обращайтесь:</w:t>
      </w:r>
    </w:p>
    <w:tbl>
      <w:tblPr>
        <w:tblW w:w="10109" w:type="dxa"/>
        <w:jc w:val="left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399"/>
        <w:gridCol w:w="2764"/>
        <w:gridCol w:w="2615"/>
        <w:gridCol w:w="2330"/>
      </w:tblGrid>
      <w:tr>
        <w:trPr/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Архангельск (8182)63-90-72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Астана +7(7172)727-132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Белгород (4722)40-23-64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Брянск (4832)59-03-52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Владивосток (423)249-28-31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Волгоград (844)278-03-48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Вологда (8172)26-41-59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Воронеж (473)204-51-73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Екатеринбург (343)384-55-89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Иваново (4932)77-34-06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Ижевск (3412)26-03-58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Казань (843)206-01-48</w:t>
            </w:r>
          </w:p>
        </w:tc>
        <w:tc>
          <w:tcPr>
            <w:tcW w:w="2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Калининград (4012)72-03-81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Калуга (4842)92-23-67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Кемерово (3842)65-04-62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Киров (8332)68-02-04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Краснодар (861)203-40-90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Красноярск (391)204-63-61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Курск (4712)77-13-04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Липецк (4742)52-20-81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Магнитогорск (3519)55-03-13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Москва (495)268-04-70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Мурманск (8152)59-64-93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Нижний Новгород (831)429-08-12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Новокузнецк (3843)20-46-81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Новосибирск (383)227-86-73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Орел (4862)44-53-42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Оренбург (3532)37-68-04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Пенза (8412)22-31-16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Пермь (342)205-81-47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Ростов-на-Дону (863)308-18-15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Рязань (4912)46-61-64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Самара (846)206-03-16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Санкт-Петербург (812)309-46-40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Саратов (845)249-38-78</w:t>
            </w:r>
          </w:p>
        </w:tc>
        <w:tc>
          <w:tcPr>
            <w:tcW w:w="2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Смоленск (4812)29-41-54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Сочи (862)225-72-31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Ставрополь (8652)20-65-13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Тверь (4822)63-31-35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Томск (3822)98-41-53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Тула (4872)74-02-29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Тюмень (3452)66-21-18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Ульяновск (8422)24-23-59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Уфа (347)229-48-12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Челябинск (351)202-03-61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Череповец (8202)49-02-64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Ярославль (4852)69-52-93</w:t>
            </w:r>
          </w:p>
        </w:tc>
      </w:tr>
    </w:tbl>
    <w:p>
      <w:pPr>
        <w:pStyle w:val="Normal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>Опросный л</w:t>
      </w:r>
      <w:r>
        <w:rPr>
          <w:rStyle w:val="Style15"/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 xml:space="preserve">ист отправлять: </w:t>
      </w:r>
      <w:hyperlink r:id="rId2">
        <w:r>
          <w:rPr>
            <w:rStyle w:val="Style15"/>
            <w:rFonts w:cs="Arial" w:ascii="Arial" w:hAnsi="Arial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  <w:u w:val="none"/>
            <w:lang w:val="en-US"/>
          </w:rPr>
          <w:t>bro@nt-rt.ru</w:t>
        </w:r>
      </w:hyperlink>
      <w:r>
        <w:rPr>
          <w:rFonts w:cs="Arial" w:ascii="Arial" w:hAnsi="Arial"/>
          <w:b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ОПРОСНЫЙ ЛИСТ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для поставки переносного газоанализатора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«Полар-2» для контроля воздуха рабочей зоны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96" w:type="dxa"/>
        <w:jc w:val="left"/>
        <w:tblInd w:w="1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548"/>
        <w:gridCol w:w="5447"/>
      </w:tblGrid>
      <w:tr>
        <w:trPr>
          <w:trHeight w:val="1559" w:hRule="atLeast"/>
        </w:trPr>
        <w:tc>
          <w:tcPr>
            <w:tcW w:w="4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Название организации: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Вид деятельности: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Адрес: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Телефон (с кодом города), факс: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Контактное лицо, должность: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Электронная почта:</w:t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</w:t>
            </w:r>
          </w:p>
        </w:tc>
      </w:tr>
      <w:tr>
        <w:trPr>
          <w:trHeight w:val="1268" w:hRule="atLeast"/>
        </w:trPr>
        <w:tc>
          <w:tcPr>
            <w:tcW w:w="4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Планируемая область применения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прибора</w:t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31115</wp:posOffset>
                      </wp:positionV>
                      <wp:extent cx="77470" cy="8128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4pt;margin-top:2.4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государственный аналитический контроль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29845</wp:posOffset>
                      </wp:positionV>
                      <wp:extent cx="77470" cy="8128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4pt;margin-top:2.3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производственный контроль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30480</wp:posOffset>
                      </wp:positionV>
                      <wp:extent cx="77470" cy="8128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65pt;margin-top:2.4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179705</wp:posOffset>
                      </wp:positionV>
                      <wp:extent cx="77470" cy="81280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65pt;margin-top:14.1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324485</wp:posOffset>
                      </wp:positionV>
                      <wp:extent cx="77470" cy="81280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65pt;margin-top:25.5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охрана труда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аттестация рабочих мест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прочее (указать)  _________________________________</w:t>
            </w:r>
          </w:p>
        </w:tc>
      </w:tr>
      <w:tr>
        <w:trPr>
          <w:trHeight w:val="1128" w:hRule="atLeast"/>
        </w:trPr>
        <w:tc>
          <w:tcPr>
            <w:tcW w:w="4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Тип (типы) производства, на котором планируется применять прибор (например, нефтеперерабатывающий завод)</w:t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  <w:t>___________________________________________________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  <w:t>___________________________________________________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  <w:t>___________________________________________________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  <w:t>___________________________________________________</w:t>
            </w:r>
          </w:p>
        </w:tc>
      </w:tr>
      <w:tr>
        <w:trPr>
          <w:trHeight w:val="2637" w:hRule="atLeast"/>
        </w:trPr>
        <w:tc>
          <w:tcPr>
            <w:tcW w:w="4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Определяемые компоненты и диапазоны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измерений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(укажите компоненты, которые необходимо определять в составе газовой среды, и верхние пределы требуемых диапазонов измерений)</w:t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24765</wp:posOffset>
                      </wp:positionV>
                      <wp:extent cx="77470" cy="81280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1pt;margin-top:1.9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170180</wp:posOffset>
                      </wp:positionV>
                      <wp:extent cx="77470" cy="81280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35pt;margin-top:13.4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319405</wp:posOffset>
                      </wp:positionV>
                      <wp:extent cx="77470" cy="81280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35pt;margin-top:25.1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464185</wp:posOffset>
                      </wp:positionV>
                      <wp:extent cx="77470" cy="81280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35pt;margin-top:36.5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кислород (О</w:t>
            </w:r>
            <w:r>
              <w:rPr>
                <w:rFonts w:cs="Arial" w:ascii="Arial" w:hAnsi="Arial"/>
                <w:sz w:val="20"/>
                <w:szCs w:val="20"/>
                <w:vertAlign w:val="subscript"/>
              </w:rPr>
              <w:t>2</w:t>
            </w:r>
            <w:r>
              <w:rPr>
                <w:rFonts w:cs="Arial" w:ascii="Arial" w:hAnsi="Arial"/>
                <w:sz w:val="20"/>
                <w:szCs w:val="20"/>
              </w:rPr>
              <w:t>)                          _____________ % (об.)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оксид углерода (СО)             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оксид азота (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NO</w:t>
            </w:r>
            <w:r>
              <w:rPr>
                <w:rFonts w:cs="Arial" w:ascii="Arial" w:hAnsi="Arial"/>
                <w:sz w:val="20"/>
                <w:szCs w:val="20"/>
              </w:rPr>
              <w:t>)                   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23495</wp:posOffset>
                      </wp:positionV>
                      <wp:extent cx="77470" cy="81280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4pt;margin-top:1.8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диоксид азота (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NO</w:t>
            </w:r>
            <w:r>
              <w:rPr>
                <w:rFonts w:cs="Arial" w:ascii="Arial" w:hAnsi="Arial"/>
                <w:sz w:val="20"/>
                <w:szCs w:val="20"/>
                <w:vertAlign w:val="subscript"/>
              </w:rPr>
              <w:t>2</w:t>
            </w:r>
            <w:r>
              <w:rPr>
                <w:rFonts w:cs="Arial" w:ascii="Arial" w:hAnsi="Arial"/>
                <w:sz w:val="20"/>
                <w:szCs w:val="20"/>
              </w:rPr>
              <w:t>)              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15875</wp:posOffset>
                      </wp:positionV>
                      <wp:extent cx="77470" cy="81280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4pt;margin-top:1.2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161290</wp:posOffset>
                      </wp:positionV>
                      <wp:extent cx="77470" cy="81280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65pt;margin-top:12.7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310515</wp:posOffset>
                      </wp:positionV>
                      <wp:extent cx="77470" cy="81280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65pt;margin-top:24.4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сернистый ангидрид (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SO</w:t>
            </w:r>
            <w:r>
              <w:rPr>
                <w:rFonts w:cs="Arial" w:ascii="Arial" w:hAnsi="Arial"/>
                <w:sz w:val="20"/>
                <w:szCs w:val="20"/>
                <w:vertAlign w:val="subscript"/>
              </w:rPr>
              <w:t>2</w:t>
            </w:r>
            <w:r>
              <w:rPr>
                <w:rFonts w:cs="Arial" w:ascii="Arial" w:hAnsi="Arial"/>
                <w:sz w:val="20"/>
                <w:szCs w:val="20"/>
              </w:rPr>
              <w:t>)   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сероводород (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H</w:t>
            </w:r>
            <w:r>
              <w:rPr>
                <w:rFonts w:cs="Arial" w:ascii="Arial" w:hAnsi="Arial"/>
                <w:sz w:val="20"/>
                <w:szCs w:val="20"/>
                <w:vertAlign w:val="subscript"/>
              </w:rPr>
              <w:t>2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S</w:t>
            </w:r>
            <w:r>
              <w:rPr>
                <w:rFonts w:cs="Arial" w:ascii="Arial" w:hAnsi="Arial"/>
                <w:sz w:val="20"/>
                <w:szCs w:val="20"/>
              </w:rPr>
              <w:t>)                 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аммиак (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NH</w:t>
            </w:r>
            <w:r>
              <w:rPr>
                <w:rFonts w:cs="Arial" w:ascii="Arial" w:hAnsi="Arial"/>
                <w:sz w:val="20"/>
                <w:szCs w:val="20"/>
                <w:vertAlign w:val="subscript"/>
              </w:rPr>
              <w:t>3</w:t>
            </w:r>
            <w:r>
              <w:rPr>
                <w:rFonts w:cs="Arial" w:ascii="Arial" w:hAnsi="Arial"/>
                <w:sz w:val="20"/>
                <w:szCs w:val="20"/>
              </w:rPr>
              <w:t>), не более         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45085</wp:posOffset>
                      </wp:positionV>
                      <wp:extent cx="77470" cy="81280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5pt;margin-top:3.5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pacing w:val="-4"/>
                <w:sz w:val="20"/>
                <w:szCs w:val="20"/>
              </w:rPr>
              <w:t>диоксид углерода (СО</w:t>
            </w:r>
            <w:r>
              <w:rPr>
                <w:rFonts w:cs="Arial" w:ascii="Arial" w:hAnsi="Arial"/>
                <w:spacing w:val="-4"/>
                <w:sz w:val="20"/>
                <w:szCs w:val="20"/>
                <w:vertAlign w:val="subscript"/>
              </w:rPr>
              <w:t>2</w:t>
            </w:r>
            <w:r>
              <w:rPr>
                <w:rFonts w:cs="Arial" w:ascii="Arial" w:hAnsi="Arial"/>
                <w:spacing w:val="-4"/>
                <w:sz w:val="20"/>
                <w:szCs w:val="20"/>
              </w:rPr>
              <w:t>)            ______________ % (об.)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48895</wp:posOffset>
                      </wp:positionV>
                      <wp:extent cx="77470" cy="81280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55pt;margin-top:3.8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углеводороды по СН</w:t>
            </w:r>
            <w:r>
              <w:rPr>
                <w:rFonts w:cs="Arial" w:ascii="Arial" w:hAnsi="Arial"/>
                <w:sz w:val="20"/>
                <w:szCs w:val="20"/>
                <w:vertAlign w:val="subscript"/>
              </w:rPr>
              <w:t>4</w:t>
            </w:r>
            <w:r>
              <w:rPr>
                <w:rFonts w:cs="Arial" w:ascii="Arial" w:hAnsi="Arial"/>
                <w:sz w:val="20"/>
                <w:szCs w:val="20"/>
              </w:rPr>
              <w:t xml:space="preserve">            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47625</wp:posOffset>
                      </wp:positionV>
                      <wp:extent cx="77470" cy="81280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55pt;margin-top:3.7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углеводороды по С</w:t>
            </w:r>
            <w:r>
              <w:rPr>
                <w:rFonts w:cs="Arial" w:ascii="Arial" w:hAnsi="Arial"/>
                <w:sz w:val="20"/>
                <w:szCs w:val="20"/>
                <w:vertAlign w:val="subscript"/>
              </w:rPr>
              <w:t>3</w:t>
            </w:r>
            <w:r>
              <w:rPr>
                <w:rFonts w:cs="Arial" w:ascii="Arial" w:hAnsi="Arial"/>
                <w:sz w:val="20"/>
                <w:szCs w:val="20"/>
              </w:rPr>
              <w:t>Н</w:t>
            </w:r>
            <w:r>
              <w:rPr>
                <w:rFonts w:cs="Arial" w:ascii="Arial" w:hAnsi="Arial"/>
                <w:sz w:val="20"/>
                <w:szCs w:val="20"/>
                <w:vertAlign w:val="subscript"/>
              </w:rPr>
              <w:t>8</w:t>
            </w:r>
            <w:r>
              <w:rPr>
                <w:rFonts w:cs="Arial" w:ascii="Arial" w:hAnsi="Arial"/>
                <w:sz w:val="20"/>
                <w:szCs w:val="20"/>
              </w:rPr>
              <w:t xml:space="preserve">          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36195</wp:posOffset>
                      </wp:positionV>
                      <wp:extent cx="77470" cy="81280"/>
                      <wp:effectExtent l="0" t="0" r="0" b="0"/>
                      <wp:wrapNone/>
                      <wp:docPr id="1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5pt;margin-top:2.8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углеводороды по С</w:t>
            </w:r>
            <w:r>
              <w:rPr>
                <w:rFonts w:cs="Arial" w:ascii="Arial" w:hAnsi="Arial"/>
                <w:sz w:val="20"/>
                <w:szCs w:val="20"/>
                <w:vertAlign w:val="subscript"/>
              </w:rPr>
              <w:t>6</w:t>
            </w:r>
            <w:r>
              <w:rPr>
                <w:rFonts w:cs="Arial" w:ascii="Arial" w:hAnsi="Arial"/>
                <w:sz w:val="20"/>
                <w:szCs w:val="20"/>
              </w:rPr>
              <w:t>Н</w:t>
            </w:r>
            <w:r>
              <w:rPr>
                <w:rFonts w:cs="Arial" w:ascii="Arial" w:hAnsi="Arial"/>
                <w:sz w:val="20"/>
                <w:szCs w:val="20"/>
                <w:vertAlign w:val="subscript"/>
              </w:rPr>
              <w:t>14</w:t>
            </w:r>
            <w:r>
              <w:rPr>
                <w:rFonts w:cs="Arial" w:ascii="Arial" w:hAnsi="Arial"/>
                <w:sz w:val="20"/>
                <w:szCs w:val="20"/>
              </w:rPr>
              <w:t xml:space="preserve">         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</w:tc>
      </w:tr>
      <w:tr>
        <w:trPr>
          <w:trHeight w:val="1180" w:hRule="atLeast"/>
        </w:trPr>
        <w:tc>
          <w:tcPr>
            <w:tcW w:w="4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Мешающие компоненты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(укажите компоненты, которые присутствуют в составе газовой среды кроме определяемых)</w:t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____________________, не более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____________________, не более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____________________, не более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____________________, не более _____________ мг/м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44450</wp:posOffset>
                      </wp:positionV>
                      <wp:extent cx="77470" cy="81280"/>
                      <wp:effectExtent l="0" t="0" r="0" b="0"/>
                      <wp:wrapNone/>
                      <wp:docPr id="1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pt;margin-top:3.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нет данных</w:t>
            </w:r>
          </w:p>
        </w:tc>
      </w:tr>
      <w:tr>
        <w:trPr>
          <w:trHeight w:val="584" w:hRule="atLeast"/>
        </w:trPr>
        <w:tc>
          <w:tcPr>
            <w:tcW w:w="4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cs="Arial" w:ascii="Arial" w:hAnsi="Arial"/>
                <w:spacing w:val="-4"/>
                <w:sz w:val="20"/>
                <w:szCs w:val="20"/>
              </w:rPr>
              <w:t>Необходимое исполнение прибора</w:t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44450</wp:posOffset>
                      </wp:positionV>
                      <wp:extent cx="77470" cy="81280"/>
                      <wp:effectExtent l="0" t="0" r="0" b="0"/>
                      <wp:wrapNone/>
                      <wp:docPr id="1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7pt;margin-top:3.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  <w:lang w:val="ru-RU" w:eastAsia="ru-RU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  <w:t>обыкновенное</w:t>
            </w:r>
          </w:p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45720</wp:posOffset>
                      </wp:positionV>
                      <wp:extent cx="77470" cy="81280"/>
                      <wp:effectExtent l="0" t="0" r="0" b="0"/>
                      <wp:wrapNone/>
                      <wp:docPr id="2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7pt;margin-top:3.6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  <w:lang w:val="ru-RU" w:eastAsia="ru-RU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  <w:t>взрывозащищенное</w:t>
            </w:r>
          </w:p>
        </w:tc>
      </w:tr>
      <w:tr>
        <w:trPr>
          <w:trHeight w:val="584" w:hRule="atLeast"/>
        </w:trPr>
        <w:tc>
          <w:tcPr>
            <w:tcW w:w="4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cs="Arial" w:ascii="Arial" w:hAnsi="Arial"/>
                <w:spacing w:val="-4"/>
                <w:sz w:val="20"/>
                <w:szCs w:val="20"/>
              </w:rPr>
              <w:t>Необходимое исполнение прибора, требуемый</w:t>
            </w:r>
          </w:p>
          <w:p>
            <w:pPr>
              <w:pStyle w:val="Normal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cs="Arial" w:ascii="Arial" w:hAnsi="Arial"/>
                <w:spacing w:val="-4"/>
                <w:sz w:val="20"/>
                <w:szCs w:val="20"/>
              </w:rPr>
              <w:t>температурный диапазон эксплуатации (температура окружающей среды)</w:t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7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27305</wp:posOffset>
                      </wp:positionV>
                      <wp:extent cx="77470" cy="81280"/>
                      <wp:effectExtent l="0" t="0" r="0" b="0"/>
                      <wp:wrapNone/>
                      <wp:docPr id="2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09.45pt;margin-top:2.1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8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174625</wp:posOffset>
                      </wp:positionV>
                      <wp:extent cx="77470" cy="81280"/>
                      <wp:effectExtent l="0" t="0" r="0" b="0"/>
                      <wp:wrapNone/>
                      <wp:docPr id="2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09.45pt;margin-top:13.7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9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28575</wp:posOffset>
                      </wp:positionV>
                      <wp:extent cx="77470" cy="81280"/>
                      <wp:effectExtent l="0" t="0" r="0" b="0"/>
                      <wp:wrapNone/>
                      <wp:docPr id="2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09.45pt;margin-top:2.2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0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175895</wp:posOffset>
                      </wp:positionV>
                      <wp:extent cx="77470" cy="81280"/>
                      <wp:effectExtent l="0" t="0" r="0" b="0"/>
                      <wp:wrapNone/>
                      <wp:docPr id="2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09.45pt;margin-top:13.8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 xml:space="preserve">обыкновенное                            от 0 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о</w:t>
            </w:r>
            <w:r>
              <w:rPr>
                <w:rFonts w:cs="Arial" w:ascii="Arial" w:hAnsi="Arial"/>
                <w:sz w:val="20"/>
                <w:szCs w:val="20"/>
              </w:rPr>
              <w:t xml:space="preserve">С до +45 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о</w:t>
            </w:r>
            <w:r>
              <w:rPr>
                <w:rFonts w:cs="Arial" w:ascii="Arial" w:hAnsi="Arial"/>
                <w:sz w:val="20"/>
                <w:szCs w:val="20"/>
              </w:rPr>
              <w:t xml:space="preserve">С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 xml:space="preserve">взрывозащищенное                   от -40 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о</w:t>
            </w:r>
            <w:r>
              <w:rPr>
                <w:rFonts w:cs="Arial" w:ascii="Arial" w:hAnsi="Arial"/>
                <w:sz w:val="20"/>
                <w:szCs w:val="20"/>
              </w:rPr>
              <w:t xml:space="preserve">С до +45 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о</w:t>
            </w:r>
            <w:r>
              <w:rPr>
                <w:rFonts w:cs="Arial" w:ascii="Arial" w:hAnsi="Arial"/>
                <w:sz w:val="20"/>
                <w:szCs w:val="20"/>
              </w:rPr>
              <w:t>С</w:t>
            </w:r>
          </w:p>
        </w:tc>
      </w:tr>
      <w:tr>
        <w:trPr>
          <w:trHeight w:val="564" w:hRule="atLeast"/>
        </w:trPr>
        <w:tc>
          <w:tcPr>
            <w:tcW w:w="4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Требуется ли к прибору телескопический пробоотборный зонд?</w:t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28575</wp:posOffset>
                      </wp:positionV>
                      <wp:extent cx="77470" cy="81280"/>
                      <wp:effectExtent l="0" t="0" r="0" b="0"/>
                      <wp:wrapNone/>
                      <wp:docPr id="2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95pt;margin-top:2.2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172085</wp:posOffset>
                      </wp:positionV>
                      <wp:extent cx="77470" cy="81280"/>
                      <wp:effectExtent l="0" t="0" r="0" b="0"/>
                      <wp:wrapNone/>
                      <wp:docPr id="2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pt;margin-top:13.5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да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нет</w:t>
            </w:r>
          </w:p>
        </w:tc>
      </w:tr>
      <w:tr>
        <w:trPr>
          <w:trHeight w:val="530" w:hRule="atLeast"/>
        </w:trPr>
        <w:tc>
          <w:tcPr>
            <w:tcW w:w="4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Требуется ли к прибору компактный термопринтер для печати результатов на месте измерений?</w:t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28575</wp:posOffset>
                      </wp:positionV>
                      <wp:extent cx="77470" cy="81280"/>
                      <wp:effectExtent l="0" t="0" r="0" b="0"/>
                      <wp:wrapNone/>
                      <wp:docPr id="2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95pt;margin-top:2.2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172085</wp:posOffset>
                      </wp:positionV>
                      <wp:extent cx="77470" cy="81280"/>
                      <wp:effectExtent l="0" t="0" r="0" b="0"/>
                      <wp:wrapNone/>
                      <wp:docPr id="2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pt;margin-top:13.5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да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нет</w:t>
            </w:r>
          </w:p>
        </w:tc>
      </w:tr>
      <w:tr>
        <w:trPr>
          <w:trHeight w:val="752" w:hRule="atLeast"/>
        </w:trPr>
        <w:tc>
          <w:tcPr>
            <w:tcW w:w="4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Требуется ли программа приема данных и кабель связи для передачи протоколов измерений из памяти прибора в персональный компьютер?</w:t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27305</wp:posOffset>
                      </wp:positionV>
                      <wp:extent cx="77470" cy="81280"/>
                      <wp:effectExtent l="0" t="0" r="0" b="0"/>
                      <wp:wrapNone/>
                      <wp:docPr id="2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.95pt;margin-top:2.1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170815</wp:posOffset>
                      </wp:positionV>
                      <wp:extent cx="77470" cy="81280"/>
                      <wp:effectExtent l="0" t="0" r="0" b="0"/>
                      <wp:wrapNone/>
                      <wp:docPr id="3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pt;margin-top:13.4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да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нет</w:t>
            </w:r>
          </w:p>
        </w:tc>
      </w:tr>
      <w:tr>
        <w:trPr>
          <w:trHeight w:val="535" w:hRule="atLeast"/>
        </w:trPr>
        <w:tc>
          <w:tcPr>
            <w:tcW w:w="4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Требуются ли к прибору запасные полотна для внешнего фильтра очистки пробы?</w:t>
            </w:r>
          </w:p>
        </w:tc>
        <w:tc>
          <w:tcPr>
            <w:tcW w:w="5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27305</wp:posOffset>
                      </wp:positionV>
                      <wp:extent cx="77470" cy="81280"/>
                      <wp:effectExtent l="0" t="0" r="0" b="0"/>
                      <wp:wrapNone/>
                      <wp:docPr id="3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.25pt;margin-top:2.1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170815</wp:posOffset>
                      </wp:positionV>
                      <wp:extent cx="77470" cy="81280"/>
                      <wp:effectExtent l="0" t="0" r="0" b="0"/>
                      <wp:wrapNone/>
                      <wp:docPr id="3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680" cy="8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.3pt;margin-top:13.45pt;width:6pt;height:6.3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да, укажите количество _____  уп. (в упаковке 20 шт.)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нет</w:t>
            </w:r>
          </w:p>
        </w:tc>
      </w:tr>
    </w:tbl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ageBreakBefore w:val="false"/>
        <w:jc w:val="center"/>
        <w:rPr>
          <w:rFonts w:ascii="Arial" w:hAnsi="Arial" w:cs="Arial"/>
          <w:b/>
          <w:b/>
          <w:bCs/>
          <w:color w:val="00000A"/>
          <w:sz w:val="24"/>
          <w:szCs w:val="24"/>
        </w:rPr>
      </w:pPr>
      <w:r>
        <w:rPr>
          <w:rFonts w:cs="Arial" w:ascii="Arial" w:hAnsi="Arial"/>
          <w:b/>
          <w:bCs/>
          <w:color w:val="00000A"/>
          <w:sz w:val="24"/>
          <w:szCs w:val="24"/>
        </w:rPr>
        <w:t>По вопросам продаж и поддержки обращайтесь:</w:t>
      </w:r>
    </w:p>
    <w:tbl>
      <w:tblPr>
        <w:tblW w:w="10109" w:type="dxa"/>
        <w:jc w:val="left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399"/>
        <w:gridCol w:w="2764"/>
        <w:gridCol w:w="2615"/>
        <w:gridCol w:w="2330"/>
      </w:tblGrid>
      <w:tr>
        <w:trPr/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Архангельск (8182)63-90-72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Астана +7(7172)727-132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Белгород (4722)40-23-64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Брянск (4832)59-03-52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Владивосток (423)249-28-31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Волгоград (844)278-03-48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Вологда (8172)26-41-59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Воронеж (473)204-51-73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Екатеринбург (343)384-55-89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Иваново (4932)77-34-06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Ижевск (3412)26-03-58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Казань (843)206-01-48</w:t>
            </w:r>
          </w:p>
        </w:tc>
        <w:tc>
          <w:tcPr>
            <w:tcW w:w="2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Калининград (4012)72-03-81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Калуга (4842)92-23-67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Кемерово (3842)65-04-62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Киров (8332)68-02-04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Краснодар (861)203-40-90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Красноярск (391)204-63-61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Курск (4712)77-13-04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Липецк (4742)52-20-81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Магнитогорск (3519)55-03-13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Москва (495)268-04-70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Мурманск (8152)59-64-93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Нижний Новгород (831)429-08-12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Новокузнецк (3843)20-46-81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Новосибирск (383)227-86-73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Орел (4862)44-53-42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Оренбург (3532)37-68-04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Пенза (8412)22-31-16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Пермь (342)205-81-47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Ростов-на-Дону (863)308-18-15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Рязань (4912)46-61-64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Самара (846)206-03-16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Санкт-Петербург (812)309-46-40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Саратов (845)249-38-78</w:t>
            </w:r>
          </w:p>
        </w:tc>
        <w:tc>
          <w:tcPr>
            <w:tcW w:w="2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Смоленск (4812)29-41-54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Сочи (862)225-72-31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Ставрополь (8652)20-65-13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Тверь (4822)63-31-35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Томск (3822)98-41-53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Тула (4872)74-02-29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Тюмень (3452)66-21-18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Ульяновск (8422)24-23-59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Уфа (347)229-48-12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Челябинск (351)202-03-61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Череповец (8202)49-02-64 </w:t>
            </w:r>
          </w:p>
          <w:p>
            <w:pPr>
              <w:pStyle w:val="Style2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Ярославль (4852)69-52-93</w:t>
            </w:r>
          </w:p>
        </w:tc>
      </w:tr>
    </w:tbl>
    <w:p>
      <w:pPr>
        <w:pStyle w:val="Normal"/>
        <w:spacing w:before="120" w:after="0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>Опросный л</w:t>
      </w:r>
      <w:r>
        <w:rPr>
          <w:rStyle w:val="Style15"/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 xml:space="preserve">ист отправлять: </w:t>
      </w:r>
      <w:hyperlink r:id="rId3">
        <w:r>
          <w:rPr>
            <w:rStyle w:val="Style15"/>
            <w:rFonts w:cs="Arial" w:ascii="Arial" w:hAnsi="Arial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  <w:u w:val="none"/>
            <w:lang w:val="en-US"/>
          </w:rPr>
          <w:t>bro@nt-rt.ru</w:t>
        </w:r>
      </w:hyperlink>
      <w:r>
        <w:rPr>
          <w:rFonts w:cs="Arial" w:ascii="Arial" w:hAnsi="Arial"/>
          <w:b/>
          <w:sz w:val="28"/>
          <w:szCs w:val="28"/>
        </w:rPr>
        <w:t xml:space="preserve"> </w:t>
      </w:r>
    </w:p>
    <w:sectPr>
      <w:type w:val="nextPage"/>
      <w:pgSz w:w="11906" w:h="16838"/>
      <w:pgMar w:left="1080" w:right="926" w:header="0" w:top="844" w:footer="0" w:bottom="8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2"/>
  <w:displayBackgroundShape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>
    <w:name w:val="Default Paragraph Font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;Arial" w:hAnsi="Liberation Sans;Arial" w:eastAsia="AR PL SungtiL GB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2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ro@nt-rt.ru" TargetMode="External"/><Relationship Id="rId3" Type="http://schemas.openxmlformats.org/officeDocument/2006/relationships/hyperlink" Target="mailto:bro@nt-rt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Application>LibreOffice/5.1.4.2$Linux_x86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2016-11-25T00:07:09Z</dcterms:created>
  <dc:creator>http://boner.nt-rt.ru/  </dc:creator>
  <dc:description/>
  <dc:language>ru-RU</dc:language>
  <cp:lastModifiedBy>http://boner.nt-rt.ru/  </cp:lastModifiedBy>
  <dcterms:modified xsi:type="dcterms:W3CDTF">2016-11-29T08:37:55Z</dcterms:modified>
  <cp:revision>4</cp:revision>
  <dc:subject>Бонэр || Опросный лист на портативный газоанализатор Полар2, Полар 2. Бланк заказа переносного прибора газового анализа Polar2, Polar 2. Продажа оборудования Научно-производственного предприятия Boner, НПП БОНЕР, Новосибирск. Дилер ГКНТ. Поставка Россия и Казахстан.</dc:subject>
  <dc:title>Бонэр || Опросный лист на портативный газоанализатор Полар2, Полар 2. Бланк заказа переносного прибора газового анализа Polar2, Polar 2. Продажа оборудования Научно-производственного предприятия Boner, НПП БОНЕР, Новосибирск. Дилер ГКНТ. Поставка Россия и Казахстан.</dc:title>
</cp:coreProperties>
</file>